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E1A" w:rsidRDefault="00443E1A" w:rsidP="00443E1A">
      <w:pPr>
        <w:ind w:left="-1701"/>
        <w:jc w:val="both"/>
        <w:rPr>
          <w:rFonts w:ascii="Verdana" w:hAnsi="Verdana"/>
          <w:b/>
          <w:color w:val="C00000"/>
          <w:sz w:val="28"/>
          <w:szCs w:val="28"/>
        </w:rPr>
      </w:pPr>
    </w:p>
    <w:p w:rsidR="00F368AC" w:rsidRPr="002E4BE6" w:rsidRDefault="00F368AC" w:rsidP="00443E1A">
      <w:pPr>
        <w:ind w:firstLine="708"/>
        <w:jc w:val="center"/>
        <w:rPr>
          <w:rFonts w:ascii="Verdana" w:hAnsi="Verdana"/>
          <w:b/>
          <w:color w:val="C00000"/>
          <w:sz w:val="28"/>
          <w:szCs w:val="28"/>
        </w:rPr>
      </w:pPr>
      <w:bookmarkStart w:id="0" w:name="_GoBack"/>
      <w:bookmarkEnd w:id="0"/>
      <w:r w:rsidRPr="002E4BE6">
        <w:rPr>
          <w:rFonts w:ascii="Verdana" w:hAnsi="Verdana"/>
          <w:b/>
          <w:color w:val="C00000"/>
          <w:sz w:val="28"/>
          <w:szCs w:val="28"/>
        </w:rPr>
        <w:t>ЛАБОРАТОРНАЯ ДИАГНОСТИКА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273417" w:rsidRPr="00273417" w:rsidTr="00273417">
        <w:tc>
          <w:tcPr>
            <w:tcW w:w="2802" w:type="dxa"/>
          </w:tcPr>
          <w:p w:rsidR="00273417" w:rsidRPr="00273417" w:rsidRDefault="00273417" w:rsidP="00273417">
            <w:pPr>
              <w:jc w:val="both"/>
              <w:rPr>
                <w:rFonts w:ascii="Verdana" w:hAnsi="Verdana"/>
                <w:b/>
              </w:rPr>
            </w:pPr>
            <w:r w:rsidRPr="00273417">
              <w:rPr>
                <w:rFonts w:ascii="Verdana" w:hAnsi="Verdana"/>
                <w:b/>
              </w:rPr>
              <w:t>Вид анализа</w:t>
            </w:r>
          </w:p>
        </w:tc>
        <w:tc>
          <w:tcPr>
            <w:tcW w:w="6769" w:type="dxa"/>
          </w:tcPr>
          <w:p w:rsidR="00273417" w:rsidRPr="00273417" w:rsidRDefault="00273417" w:rsidP="00273417">
            <w:pPr>
              <w:jc w:val="both"/>
              <w:rPr>
                <w:rFonts w:ascii="Verdana" w:hAnsi="Verdana"/>
                <w:b/>
              </w:rPr>
            </w:pPr>
            <w:r w:rsidRPr="00273417">
              <w:rPr>
                <w:rFonts w:ascii="Verdana" w:hAnsi="Verdana"/>
                <w:b/>
              </w:rPr>
              <w:t>Подготовка</w:t>
            </w:r>
          </w:p>
        </w:tc>
      </w:tr>
      <w:tr w:rsidR="00273417" w:rsidRPr="00273417" w:rsidTr="00273417">
        <w:tc>
          <w:tcPr>
            <w:tcW w:w="2802" w:type="dxa"/>
          </w:tcPr>
          <w:p w:rsidR="00273417" w:rsidRPr="007A08F5" w:rsidRDefault="00273417" w:rsidP="00273417">
            <w:pPr>
              <w:jc w:val="both"/>
              <w:rPr>
                <w:rFonts w:ascii="Verdana" w:hAnsi="Verdana"/>
              </w:rPr>
            </w:pPr>
            <w:r w:rsidRPr="007A08F5">
              <w:rPr>
                <w:rFonts w:ascii="Verdana" w:hAnsi="Verdana"/>
              </w:rPr>
              <w:t>Общий анализ крови (ОАК)</w:t>
            </w:r>
          </w:p>
        </w:tc>
        <w:tc>
          <w:tcPr>
            <w:tcW w:w="6769" w:type="dxa"/>
          </w:tcPr>
          <w:p w:rsidR="00273417" w:rsidRDefault="00273417" w:rsidP="00273417">
            <w:pPr>
              <w:shd w:val="clear" w:color="auto" w:fill="FFFFFF"/>
              <w:jc w:val="both"/>
              <w:rPr>
                <w:rFonts w:ascii="Verdana" w:hAnsi="Verdana"/>
              </w:rPr>
            </w:pPr>
            <w:r w:rsidRPr="00FC3CA6">
              <w:rPr>
                <w:rFonts w:ascii="Verdana" w:hAnsi="Verdana"/>
              </w:rPr>
              <w:t xml:space="preserve">Кровь  на исследование рекомендуется сдавать натощак (в первой половине дня). Между последним приёмом пищи и взятием крови должно пройти не менее </w:t>
            </w:r>
            <w:r w:rsidR="00894983">
              <w:rPr>
                <w:rFonts w:ascii="Verdana" w:hAnsi="Verdana"/>
              </w:rPr>
              <w:t>1</w:t>
            </w:r>
            <w:r w:rsidRPr="00FC3CA6">
              <w:rPr>
                <w:rFonts w:ascii="Verdana" w:hAnsi="Verdana"/>
              </w:rPr>
              <w:t xml:space="preserve"> час</w:t>
            </w:r>
            <w:r w:rsidR="00894983">
              <w:rPr>
                <w:rFonts w:ascii="Verdana" w:hAnsi="Verdana"/>
              </w:rPr>
              <w:t>а</w:t>
            </w:r>
            <w:r w:rsidRPr="00FC3CA6">
              <w:rPr>
                <w:rFonts w:ascii="Verdana" w:hAnsi="Verdana"/>
              </w:rPr>
              <w:t xml:space="preserve">, желательно - не менее </w:t>
            </w:r>
            <w:r w:rsidR="00894983">
              <w:rPr>
                <w:rFonts w:ascii="Verdana" w:hAnsi="Verdana"/>
              </w:rPr>
              <w:t>4</w:t>
            </w:r>
            <w:r w:rsidRPr="00FC3CA6">
              <w:rPr>
                <w:rFonts w:ascii="Verdana" w:hAnsi="Verdana"/>
              </w:rPr>
              <w:t xml:space="preserve"> часов; при этом можно пить воду.</w:t>
            </w:r>
          </w:p>
          <w:p w:rsidR="00894983" w:rsidRPr="00894983" w:rsidRDefault="00894983" w:rsidP="00894983">
            <w:pPr>
              <w:tabs>
                <w:tab w:val="left" w:pos="2819"/>
              </w:tabs>
              <w:rPr>
                <w:rFonts w:ascii="Verdana" w:hAnsi="Verdana"/>
              </w:rPr>
            </w:pPr>
            <w:r w:rsidRPr="00894983">
              <w:rPr>
                <w:rFonts w:ascii="Verdana" w:hAnsi="Verdana"/>
              </w:rPr>
              <w:t>Завтрак может состоять из несладкого чая, несладкой каши без масла и молока, яблока.</w:t>
            </w:r>
          </w:p>
          <w:p w:rsidR="00894983" w:rsidRPr="00273417" w:rsidRDefault="00894983" w:rsidP="00894983">
            <w:pPr>
              <w:tabs>
                <w:tab w:val="left" w:pos="2819"/>
              </w:tabs>
              <w:rPr>
                <w:rFonts w:ascii="Verdana" w:hAnsi="Verdana"/>
              </w:rPr>
            </w:pPr>
            <w:r w:rsidRPr="00894983">
              <w:rPr>
                <w:rFonts w:ascii="Verdana" w:hAnsi="Verdana"/>
              </w:rPr>
              <w:t>Если вы принимаете какие-то лекарственные препараты, следует проконсультироваться с врачом по поводу целесообразности проведения исследования на фоне приёма препаратов или возможности отмены приёма препарата перед исследованием, длительность отмены определяется периодом выведения препарата из крови.</w:t>
            </w:r>
          </w:p>
        </w:tc>
      </w:tr>
      <w:tr w:rsidR="00894983" w:rsidRPr="00273417" w:rsidTr="00273417">
        <w:tc>
          <w:tcPr>
            <w:tcW w:w="2802" w:type="dxa"/>
          </w:tcPr>
          <w:p w:rsidR="00894983" w:rsidRPr="007A08F5" w:rsidRDefault="00894983" w:rsidP="00273417">
            <w:pPr>
              <w:jc w:val="both"/>
              <w:rPr>
                <w:rFonts w:ascii="Verdana" w:hAnsi="Verdana"/>
              </w:rPr>
            </w:pPr>
            <w:r w:rsidRPr="007A08F5">
              <w:rPr>
                <w:rFonts w:ascii="Verdana" w:hAnsi="Verdana"/>
              </w:rPr>
              <w:t>Биохимические анализы крови (глюкоза, холестерин, билирубин и др.); Серологические тесты (сифилис, гепатит В); Гормоны (ТТГ, Т3, Т4)</w:t>
            </w:r>
          </w:p>
        </w:tc>
        <w:tc>
          <w:tcPr>
            <w:tcW w:w="6769" w:type="dxa"/>
          </w:tcPr>
          <w:p w:rsidR="00894983" w:rsidRPr="00894983" w:rsidRDefault="00894983" w:rsidP="00894983">
            <w:pPr>
              <w:tabs>
                <w:tab w:val="left" w:pos="2819"/>
              </w:tabs>
              <w:rPr>
                <w:rFonts w:ascii="Verdana" w:hAnsi="Verdana"/>
              </w:rPr>
            </w:pPr>
            <w:r w:rsidRPr="00894983">
              <w:rPr>
                <w:rFonts w:ascii="Verdana" w:hAnsi="Verdana"/>
              </w:rPr>
              <w:t>Кровь сдается натощак. «Натощак» - это когда между последним приёмом пищи и взятием крови проходит не менее 8 часов (желательно - не менее 12 часов). Сок, чай, кофе, тем более с сахаром - тоже еда, поэтому придётся потерпеть. Можно пить воду.</w:t>
            </w:r>
          </w:p>
        </w:tc>
      </w:tr>
      <w:tr w:rsidR="007A08F5" w:rsidTr="00501C49">
        <w:tc>
          <w:tcPr>
            <w:tcW w:w="2802" w:type="dxa"/>
          </w:tcPr>
          <w:p w:rsidR="007A08F5" w:rsidRPr="007A08F5" w:rsidRDefault="007A08F5" w:rsidP="00501C49">
            <w:pPr>
              <w:jc w:val="both"/>
              <w:rPr>
                <w:rFonts w:ascii="Verdana" w:hAnsi="Verdana"/>
              </w:rPr>
            </w:pPr>
            <w:r w:rsidRPr="007A08F5">
              <w:rPr>
                <w:rFonts w:ascii="Verdana" w:hAnsi="Verdana"/>
              </w:rPr>
              <w:t>Анализы на сахарный диабет (</w:t>
            </w:r>
            <w:proofErr w:type="spellStart"/>
            <w:r w:rsidRPr="007A08F5">
              <w:rPr>
                <w:rFonts w:ascii="Verdana" w:hAnsi="Verdana"/>
              </w:rPr>
              <w:t>гликозилированный</w:t>
            </w:r>
            <w:proofErr w:type="spellEnd"/>
            <w:r w:rsidRPr="007A08F5">
              <w:rPr>
                <w:rFonts w:ascii="Verdana" w:hAnsi="Verdana"/>
              </w:rPr>
              <w:t xml:space="preserve"> гемоглобин, глюкоза, </w:t>
            </w:r>
            <w:proofErr w:type="spellStart"/>
            <w:r w:rsidRPr="007A08F5">
              <w:rPr>
                <w:rFonts w:ascii="Verdana" w:hAnsi="Verdana"/>
              </w:rPr>
              <w:t>глюкозо</w:t>
            </w:r>
            <w:proofErr w:type="spellEnd"/>
            <w:r w:rsidRPr="007A08F5">
              <w:rPr>
                <w:rFonts w:ascii="Verdana" w:hAnsi="Verdana"/>
              </w:rPr>
              <w:t>-толерантный тест)</w:t>
            </w:r>
          </w:p>
        </w:tc>
        <w:tc>
          <w:tcPr>
            <w:tcW w:w="6769" w:type="dxa"/>
          </w:tcPr>
          <w:p w:rsidR="007A08F5" w:rsidRPr="00174A19" w:rsidRDefault="007A08F5" w:rsidP="00501C49">
            <w:pPr>
              <w:jc w:val="both"/>
              <w:rPr>
                <w:rFonts w:ascii="Verdana" w:hAnsi="Verdana"/>
                <w:bCs/>
                <w:shd w:val="clear" w:color="auto" w:fill="FFFFFF"/>
              </w:rPr>
            </w:pPr>
            <w:r w:rsidRPr="00174A19">
              <w:rPr>
                <w:rFonts w:ascii="Verdana" w:hAnsi="Verdana"/>
                <w:bCs/>
                <w:shd w:val="clear" w:color="auto" w:fill="FFFFFF"/>
              </w:rPr>
              <w:t>До проведения анализа необходимо знать концентрацию глюкозы в крови натощак.</w:t>
            </w:r>
          </w:p>
          <w:p w:rsidR="007A08F5" w:rsidRPr="00174A19" w:rsidRDefault="007A08F5" w:rsidP="00501C49">
            <w:pPr>
              <w:jc w:val="both"/>
              <w:rPr>
                <w:rFonts w:ascii="Verdana" w:hAnsi="Verdana"/>
                <w:bCs/>
                <w:shd w:val="clear" w:color="auto" w:fill="FFFFFF"/>
              </w:rPr>
            </w:pPr>
            <w:r w:rsidRPr="00174A19">
              <w:rPr>
                <w:rFonts w:ascii="Verdana" w:hAnsi="Verdana"/>
                <w:bCs/>
                <w:shd w:val="clear" w:color="auto" w:fill="FFFFFF"/>
              </w:rPr>
              <w:t>Накануне анализа последний прием пищи должен быть не позднее 22.00.</w:t>
            </w:r>
          </w:p>
          <w:p w:rsidR="007A08F5" w:rsidRPr="00174A19" w:rsidRDefault="007A08F5" w:rsidP="00501C49">
            <w:pPr>
              <w:jc w:val="both"/>
              <w:rPr>
                <w:rFonts w:ascii="Verdana" w:hAnsi="Verdana"/>
                <w:bCs/>
                <w:shd w:val="clear" w:color="auto" w:fill="FFFFFF"/>
              </w:rPr>
            </w:pPr>
            <w:r w:rsidRPr="00174A19">
              <w:rPr>
                <w:rFonts w:ascii="Verdana" w:hAnsi="Verdana"/>
                <w:bCs/>
                <w:shd w:val="clear" w:color="auto" w:fill="FFFFFF"/>
              </w:rPr>
              <w:t xml:space="preserve">Перед проведением анализа необходимо 30 мин. спокойно посидеть. </w:t>
            </w:r>
          </w:p>
          <w:p w:rsidR="007A08F5" w:rsidRPr="00174A19" w:rsidRDefault="007A08F5" w:rsidP="00501C49">
            <w:pPr>
              <w:jc w:val="both"/>
              <w:rPr>
                <w:rFonts w:ascii="Verdana" w:hAnsi="Verdana"/>
                <w:bCs/>
                <w:shd w:val="clear" w:color="auto" w:fill="FFFFFF"/>
              </w:rPr>
            </w:pPr>
            <w:r w:rsidRPr="00174A19">
              <w:rPr>
                <w:rFonts w:ascii="Verdana" w:hAnsi="Verdana"/>
                <w:bCs/>
                <w:shd w:val="clear" w:color="auto" w:fill="FFFFFF"/>
              </w:rPr>
              <w:t>Во время проведения теста нельзя курить, необходимо соблюдать эмоциональный и физический покой.</w:t>
            </w:r>
          </w:p>
          <w:p w:rsidR="007A08F5" w:rsidRPr="009A5283" w:rsidRDefault="007A08F5" w:rsidP="00501C49">
            <w:pPr>
              <w:jc w:val="both"/>
              <w:rPr>
                <w:rFonts w:ascii="Verdana" w:hAnsi="Verdana"/>
                <w:bCs/>
                <w:shd w:val="clear" w:color="auto" w:fill="FFFFFF"/>
              </w:rPr>
            </w:pPr>
            <w:r w:rsidRPr="00174A19">
              <w:rPr>
                <w:rFonts w:ascii="Verdana" w:hAnsi="Verdana"/>
                <w:bCs/>
                <w:shd w:val="clear" w:color="auto" w:fill="FFFFFF"/>
              </w:rPr>
              <w:t>Проводится в течении 2 часов с троекратным взятием крови (1-натощак, затем дается нагрузка глюкозой, 2-через час после нагрузки глюкозой, 3- еще через час). Все это время пациент должен находится в клинике в покое.</w:t>
            </w:r>
          </w:p>
        </w:tc>
      </w:tr>
      <w:tr w:rsidR="00273417" w:rsidRPr="00273417" w:rsidTr="00273417">
        <w:tc>
          <w:tcPr>
            <w:tcW w:w="2802" w:type="dxa"/>
          </w:tcPr>
          <w:p w:rsidR="00273417" w:rsidRPr="007A08F5" w:rsidRDefault="00273417" w:rsidP="00273417">
            <w:pPr>
              <w:jc w:val="both"/>
              <w:rPr>
                <w:rFonts w:ascii="Verdana" w:hAnsi="Verdana"/>
              </w:rPr>
            </w:pPr>
            <w:r w:rsidRPr="007A08F5">
              <w:rPr>
                <w:rFonts w:ascii="Verdana" w:hAnsi="Verdana"/>
              </w:rPr>
              <w:t>Общий анализ мочи</w:t>
            </w:r>
          </w:p>
          <w:p w:rsidR="00273417" w:rsidRPr="007A08F5" w:rsidRDefault="00273417" w:rsidP="00273417">
            <w:pPr>
              <w:jc w:val="both"/>
              <w:rPr>
                <w:rFonts w:ascii="Verdana" w:hAnsi="Verdana"/>
              </w:rPr>
            </w:pPr>
            <w:r w:rsidRPr="007A08F5">
              <w:rPr>
                <w:rFonts w:ascii="Verdana" w:hAnsi="Verdana"/>
              </w:rPr>
              <w:t>(ОАМ)</w:t>
            </w:r>
          </w:p>
        </w:tc>
        <w:tc>
          <w:tcPr>
            <w:tcW w:w="6769" w:type="dxa"/>
          </w:tcPr>
          <w:p w:rsidR="00273417" w:rsidRPr="00CD1D33" w:rsidRDefault="00273417" w:rsidP="00273417">
            <w:pPr>
              <w:jc w:val="both"/>
              <w:rPr>
                <w:rFonts w:ascii="Verdana" w:hAnsi="Verdana"/>
                <w:bCs/>
                <w:shd w:val="clear" w:color="auto" w:fill="FFFFFF"/>
              </w:rPr>
            </w:pPr>
            <w:r w:rsidRPr="00CD1D33">
              <w:rPr>
                <w:rFonts w:ascii="Verdana" w:hAnsi="Verdana"/>
                <w:bCs/>
                <w:shd w:val="clear" w:color="auto" w:fill="FFFFFF"/>
              </w:rPr>
              <w:t>Утренний туалет, первая порция мочи в стерильный контейнер.</w:t>
            </w:r>
          </w:p>
          <w:p w:rsidR="00CD1D33" w:rsidRPr="00CD1D33" w:rsidRDefault="00CD1D33" w:rsidP="00CD1D33">
            <w:pPr>
              <w:tabs>
                <w:tab w:val="left" w:pos="2819"/>
              </w:tabs>
              <w:rPr>
                <w:rFonts w:ascii="Verdana" w:hAnsi="Verdana"/>
              </w:rPr>
            </w:pPr>
            <w:r w:rsidRPr="00CD1D33">
              <w:rPr>
                <w:rFonts w:ascii="Verdana" w:hAnsi="Verdana"/>
              </w:rPr>
              <w:t>Моча должна быть собрана после тщательного туалета наружных половых органов (промежность вытирают насухо в направлении от половых органов к заднему проходу). Несоблюдение этого правила может привести к выявлению повышенного количества лейкоцитов и эритроцитов в моче, что затруднит постановку правильного диагноза.</w:t>
            </w:r>
          </w:p>
          <w:p w:rsidR="00F95559" w:rsidRDefault="00CD1D33" w:rsidP="00CD1D33">
            <w:pPr>
              <w:tabs>
                <w:tab w:val="left" w:pos="2819"/>
              </w:tabs>
              <w:rPr>
                <w:rFonts w:ascii="Verdana" w:hAnsi="Verdana"/>
              </w:rPr>
            </w:pPr>
            <w:r w:rsidRPr="00CD1D33">
              <w:rPr>
                <w:rFonts w:ascii="Verdana" w:hAnsi="Verdana"/>
              </w:rPr>
              <w:t xml:space="preserve">Доставить в лабораторию в течение 2-х часов. Если нет возможности сразу </w:t>
            </w:r>
            <w:proofErr w:type="gramStart"/>
            <w:r w:rsidRPr="00CD1D33">
              <w:rPr>
                <w:rFonts w:ascii="Verdana" w:hAnsi="Verdana"/>
              </w:rPr>
              <w:t>доставить ,</w:t>
            </w:r>
            <w:proofErr w:type="gramEnd"/>
            <w:r w:rsidRPr="00CD1D33">
              <w:rPr>
                <w:rFonts w:ascii="Verdana" w:hAnsi="Verdana"/>
              </w:rPr>
              <w:t xml:space="preserve"> то контейнер с мочой следует хранить при температуре +2...+8°С. </w:t>
            </w:r>
          </w:p>
          <w:p w:rsidR="00CD1D33" w:rsidRPr="00CD1D33" w:rsidRDefault="00CD1D33" w:rsidP="00CD1D33">
            <w:pPr>
              <w:tabs>
                <w:tab w:val="left" w:pos="2819"/>
              </w:tabs>
              <w:rPr>
                <w:rFonts w:ascii="Verdana" w:hAnsi="Verdana"/>
              </w:rPr>
            </w:pPr>
            <w:r w:rsidRPr="00CD1D33">
              <w:rPr>
                <w:rFonts w:ascii="Verdana" w:hAnsi="Verdana"/>
              </w:rPr>
              <w:t>Не замораживать!</w:t>
            </w:r>
          </w:p>
          <w:p w:rsidR="00CD1D33" w:rsidRPr="00CD1D33" w:rsidRDefault="00CD1D33" w:rsidP="00273417">
            <w:pPr>
              <w:jc w:val="both"/>
              <w:rPr>
                <w:rFonts w:ascii="Verdana" w:hAnsi="Verdana"/>
                <w:bCs/>
                <w:shd w:val="clear" w:color="auto" w:fill="FFFFFF"/>
              </w:rPr>
            </w:pPr>
            <w:r w:rsidRPr="00CD1D33">
              <w:rPr>
                <w:rFonts w:ascii="Verdana" w:hAnsi="Verdana"/>
                <w:bCs/>
                <w:shd w:val="clear" w:color="auto" w:fill="FFFFFF"/>
              </w:rPr>
              <w:t>Специальный контейнер необходимо приобрести в регистратуре.</w:t>
            </w:r>
          </w:p>
        </w:tc>
      </w:tr>
      <w:tr w:rsidR="00273417" w:rsidRPr="00273417" w:rsidTr="00273417">
        <w:tc>
          <w:tcPr>
            <w:tcW w:w="2802" w:type="dxa"/>
          </w:tcPr>
          <w:p w:rsidR="00273417" w:rsidRPr="007A08F5" w:rsidRDefault="00273417" w:rsidP="00273417">
            <w:pPr>
              <w:jc w:val="both"/>
              <w:rPr>
                <w:rFonts w:ascii="Verdana" w:hAnsi="Verdana"/>
              </w:rPr>
            </w:pPr>
            <w:r w:rsidRPr="007A08F5">
              <w:rPr>
                <w:rFonts w:ascii="Verdana" w:hAnsi="Verdana"/>
              </w:rPr>
              <w:t>Исследование суточной мочи</w:t>
            </w:r>
          </w:p>
        </w:tc>
        <w:tc>
          <w:tcPr>
            <w:tcW w:w="6769" w:type="dxa"/>
          </w:tcPr>
          <w:p w:rsidR="00BF1637" w:rsidRPr="00BF1637" w:rsidRDefault="00273417" w:rsidP="00BF1637">
            <w:pPr>
              <w:jc w:val="both"/>
              <w:rPr>
                <w:rFonts w:ascii="Verdana" w:hAnsi="Verdana"/>
                <w:shd w:val="clear" w:color="auto" w:fill="FFFFFF"/>
              </w:rPr>
            </w:pPr>
            <w:r>
              <w:rPr>
                <w:rFonts w:ascii="Verdana" w:hAnsi="Verdana"/>
                <w:shd w:val="clear" w:color="auto" w:fill="FFFFFF"/>
              </w:rPr>
              <w:t xml:space="preserve">Для получения достоверных результатов необходимо воздержаться от физических нагрузок, лечь спать накануне в обычное время. Для сбора мочи, выделенной за 24 часа, необходимо заблаговременно </w:t>
            </w:r>
            <w:r>
              <w:rPr>
                <w:rFonts w:ascii="Verdana" w:hAnsi="Verdana"/>
                <w:shd w:val="clear" w:color="auto" w:fill="FFFFFF"/>
              </w:rPr>
              <w:lastRenderedPageBreak/>
              <w:t>получить соответствующую емкость (на 3 литра) у медсестры, консервант (навеска лимонной кислоты) и специальный стерильный контейнер для мочи. Первая утренняя порция мочи выпускается в унитаз, все последующие порции собираются в отдельную емкость, а затем переливаются в 3-литровую, в которую предварительно высыпается консервант, который позволяет сохранить в моче все имеющиеся в ней микроэлементы. Последняя порция берется точно в тоже время, когда накануне был начат сбор мочи. Емкость хранится в закрытом виде. По окончании сбора измеряется ее объем, тщательно взбалтывается и отливается 50 мл в чистый контейнер для мочи, который и доставляется в лабораторию.</w:t>
            </w:r>
          </w:p>
        </w:tc>
      </w:tr>
      <w:tr w:rsidR="00273417" w:rsidRPr="00273417" w:rsidTr="00273417">
        <w:tc>
          <w:tcPr>
            <w:tcW w:w="2802" w:type="dxa"/>
          </w:tcPr>
          <w:p w:rsidR="00273417" w:rsidRPr="007A08F5" w:rsidRDefault="00273417" w:rsidP="00273417">
            <w:pPr>
              <w:jc w:val="both"/>
              <w:rPr>
                <w:rFonts w:ascii="Verdana" w:hAnsi="Verdana"/>
              </w:rPr>
            </w:pPr>
            <w:r w:rsidRPr="007A08F5">
              <w:rPr>
                <w:rFonts w:ascii="Verdana" w:hAnsi="Verdana"/>
              </w:rPr>
              <w:lastRenderedPageBreak/>
              <w:t>Анализ мочи по Ничипоренко</w:t>
            </w:r>
          </w:p>
        </w:tc>
        <w:tc>
          <w:tcPr>
            <w:tcW w:w="6769" w:type="dxa"/>
          </w:tcPr>
          <w:p w:rsidR="00273417" w:rsidRDefault="00273417" w:rsidP="00273417">
            <w:pPr>
              <w:jc w:val="both"/>
              <w:rPr>
                <w:rFonts w:ascii="Verdana" w:hAnsi="Verdana"/>
                <w:bCs/>
                <w:shd w:val="clear" w:color="auto" w:fill="FFFFFF"/>
              </w:rPr>
            </w:pPr>
            <w:r>
              <w:rPr>
                <w:rFonts w:ascii="Verdana" w:hAnsi="Verdana"/>
                <w:bCs/>
                <w:shd w:val="clear" w:color="auto" w:fill="FFFFFF"/>
              </w:rPr>
              <w:t>Перед сбором тщательно провести туалет половых органов для предотвращения попадания выделений.</w:t>
            </w:r>
          </w:p>
          <w:p w:rsidR="00273417" w:rsidRPr="00FC3CA6" w:rsidRDefault="00273417" w:rsidP="00273417">
            <w:pPr>
              <w:jc w:val="both"/>
              <w:rPr>
                <w:rFonts w:ascii="Verdana" w:hAnsi="Verdana"/>
                <w:bCs/>
                <w:shd w:val="clear" w:color="auto" w:fill="FFFFFF"/>
              </w:rPr>
            </w:pPr>
            <w:r w:rsidRPr="00FC3CA6">
              <w:rPr>
                <w:rFonts w:ascii="Verdana" w:hAnsi="Verdana"/>
                <w:bCs/>
                <w:shd w:val="clear" w:color="auto" w:fill="FFFFFF"/>
              </w:rPr>
              <w:t>Утренний туалет, средняя порция мочи в стерильный контейнер.</w:t>
            </w:r>
          </w:p>
          <w:p w:rsidR="00273417" w:rsidRPr="00FC3CA6" w:rsidRDefault="00273417" w:rsidP="00273417">
            <w:pPr>
              <w:jc w:val="both"/>
              <w:rPr>
                <w:rFonts w:ascii="Verdana" w:hAnsi="Verdana"/>
                <w:bCs/>
                <w:shd w:val="clear" w:color="auto" w:fill="FFFFFF"/>
              </w:rPr>
            </w:pPr>
            <w:r w:rsidRPr="00FC3CA6">
              <w:rPr>
                <w:rFonts w:ascii="Verdana" w:hAnsi="Verdana"/>
                <w:bCs/>
                <w:shd w:val="clear" w:color="auto" w:fill="FFFFFF"/>
              </w:rPr>
              <w:t xml:space="preserve">Специальный контейнер необходимо приобрести в регистратуре </w:t>
            </w:r>
          </w:p>
          <w:p w:rsidR="00273417" w:rsidRPr="00F56F08" w:rsidRDefault="00273417" w:rsidP="00273417">
            <w:pPr>
              <w:jc w:val="both"/>
              <w:rPr>
                <w:rFonts w:ascii="Verdana" w:hAnsi="Verdana"/>
                <w:bCs/>
                <w:shd w:val="clear" w:color="auto" w:fill="FFFFFF"/>
              </w:rPr>
            </w:pPr>
            <w:r w:rsidRPr="00F56F08">
              <w:rPr>
                <w:rFonts w:ascii="Verdana" w:hAnsi="Verdana"/>
                <w:bCs/>
                <w:shd w:val="clear" w:color="auto" w:fill="FFFFFF"/>
              </w:rPr>
              <w:t>Пробу нужно доставить в заборный пункт утром того же дня.</w:t>
            </w:r>
          </w:p>
          <w:p w:rsidR="00F95559" w:rsidRPr="00FC3CA6" w:rsidRDefault="00273417" w:rsidP="00F95559">
            <w:pPr>
              <w:jc w:val="both"/>
              <w:rPr>
                <w:rFonts w:ascii="Verdana" w:hAnsi="Verdana"/>
                <w:bCs/>
                <w:shd w:val="clear" w:color="auto" w:fill="FFFFFF"/>
              </w:rPr>
            </w:pPr>
            <w:r>
              <w:rPr>
                <w:rFonts w:ascii="Verdana" w:hAnsi="Verdana"/>
                <w:bCs/>
                <w:shd w:val="clear" w:color="auto" w:fill="FFFFFF"/>
              </w:rPr>
              <w:t>!!! В один день ОАМ и Ничипоренко НЕ СДАЮТ!!!</w:t>
            </w:r>
          </w:p>
        </w:tc>
      </w:tr>
      <w:tr w:rsidR="00273417" w:rsidRPr="00273417" w:rsidTr="00273417">
        <w:tc>
          <w:tcPr>
            <w:tcW w:w="2802" w:type="dxa"/>
          </w:tcPr>
          <w:p w:rsidR="006558A4" w:rsidRPr="007A08F5" w:rsidRDefault="006558A4" w:rsidP="006558A4">
            <w:pPr>
              <w:rPr>
                <w:rFonts w:ascii="Verdana" w:hAnsi="Verdana"/>
              </w:rPr>
            </w:pPr>
            <w:r w:rsidRPr="007A08F5">
              <w:rPr>
                <w:rFonts w:ascii="Verdana" w:hAnsi="Verdana"/>
              </w:rPr>
              <w:t>Моча для микробиологического исследования (посев мочи)</w:t>
            </w:r>
          </w:p>
          <w:p w:rsidR="00273417" w:rsidRPr="007A08F5" w:rsidRDefault="00273417" w:rsidP="006558A4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769" w:type="dxa"/>
          </w:tcPr>
          <w:p w:rsidR="006558A4" w:rsidRPr="006558A4" w:rsidRDefault="006558A4" w:rsidP="006558A4">
            <w:pPr>
              <w:rPr>
                <w:rFonts w:ascii="Verdana" w:hAnsi="Verdana"/>
                <w:bCs/>
                <w:shd w:val="clear" w:color="auto" w:fill="FFFFFF"/>
              </w:rPr>
            </w:pPr>
            <w:r w:rsidRPr="006558A4">
              <w:rPr>
                <w:rFonts w:ascii="Verdana" w:hAnsi="Verdana"/>
                <w:bCs/>
                <w:shd w:val="clear" w:color="auto" w:fill="FFFFFF"/>
              </w:rPr>
              <w:t>Собирается средняя порция, то есть первые пару секунд ребенок должен помочиться в унитаз, затем – в стерильный контейнер, а в заключение – опять в унитаз. Важно не забыть тщательно помыть половые органы ребенка, чтобы результаты анализа были достоверными.</w:t>
            </w:r>
            <w:r w:rsidRPr="006558A4">
              <w:rPr>
                <w:rFonts w:ascii="Verdana" w:hAnsi="Verdana"/>
                <w:bCs/>
                <w:shd w:val="clear" w:color="auto" w:fill="FFFFFF"/>
              </w:rPr>
              <w:cr/>
              <w:t>У новорожденных и грудных малышей мочу для посева собирают с использованием специальных полиэтиленовых мочеприемников. Доставить собранную у ребенка мочу в лабораторию следует не позже, чем через 2 часа после мочеиспускания. Допускается хранение мочи в холодильнике, но не более 3-4 часов.</w:t>
            </w:r>
          </w:p>
          <w:p w:rsidR="006558A4" w:rsidRPr="006558A4" w:rsidRDefault="006558A4" w:rsidP="006558A4">
            <w:pPr>
              <w:rPr>
                <w:rFonts w:ascii="Verdana" w:hAnsi="Verdana"/>
                <w:bCs/>
                <w:shd w:val="clear" w:color="auto" w:fill="FFFFFF"/>
              </w:rPr>
            </w:pPr>
            <w:r w:rsidRPr="006558A4">
              <w:rPr>
                <w:rFonts w:ascii="Verdana" w:hAnsi="Verdana"/>
                <w:bCs/>
                <w:shd w:val="clear" w:color="auto" w:fill="FFFFFF"/>
              </w:rPr>
              <w:t>Сбор мочи проводится до начала медикаментозного лечения</w:t>
            </w:r>
          </w:p>
          <w:p w:rsidR="00273417" w:rsidRPr="00174A19" w:rsidRDefault="006558A4" w:rsidP="006558A4">
            <w:pPr>
              <w:rPr>
                <w:rFonts w:ascii="Verdana" w:hAnsi="Verdana"/>
                <w:bCs/>
                <w:shd w:val="clear" w:color="auto" w:fill="FFFFFF"/>
              </w:rPr>
            </w:pPr>
            <w:r w:rsidRPr="006558A4">
              <w:rPr>
                <w:rFonts w:ascii="Verdana" w:hAnsi="Verdana"/>
                <w:bCs/>
                <w:shd w:val="clear" w:color="auto" w:fill="FFFFFF"/>
              </w:rPr>
              <w:t>Если нужно оценить эффект проведенной терапии, то посев мочи производится по окончании курса лечения.</w:t>
            </w:r>
          </w:p>
        </w:tc>
      </w:tr>
      <w:tr w:rsidR="00273417" w:rsidTr="00273417">
        <w:tc>
          <w:tcPr>
            <w:tcW w:w="2802" w:type="dxa"/>
          </w:tcPr>
          <w:p w:rsidR="00273417" w:rsidRPr="007A08F5" w:rsidRDefault="00273417" w:rsidP="00273417">
            <w:pPr>
              <w:jc w:val="both"/>
              <w:rPr>
                <w:rFonts w:ascii="Verdana" w:hAnsi="Verdana"/>
              </w:rPr>
            </w:pPr>
            <w:r w:rsidRPr="007A08F5">
              <w:rPr>
                <w:rFonts w:ascii="Verdana" w:hAnsi="Verdana"/>
              </w:rPr>
              <w:t xml:space="preserve">Проба </w:t>
            </w:r>
            <w:proofErr w:type="spellStart"/>
            <w:r w:rsidRPr="007A08F5">
              <w:rPr>
                <w:rFonts w:ascii="Verdana" w:hAnsi="Verdana"/>
              </w:rPr>
              <w:t>Зимницкого</w:t>
            </w:r>
            <w:proofErr w:type="spellEnd"/>
          </w:p>
        </w:tc>
        <w:tc>
          <w:tcPr>
            <w:tcW w:w="6769" w:type="dxa"/>
          </w:tcPr>
          <w:p w:rsidR="00273417" w:rsidRPr="00174A19" w:rsidRDefault="00273417" w:rsidP="00273417">
            <w:pPr>
              <w:jc w:val="both"/>
              <w:rPr>
                <w:rFonts w:ascii="Verdana" w:hAnsi="Verdana"/>
                <w:bCs/>
                <w:shd w:val="clear" w:color="auto" w:fill="FFFFFF"/>
              </w:rPr>
            </w:pPr>
            <w:r w:rsidRPr="00174A19">
              <w:rPr>
                <w:rFonts w:ascii="Verdana" w:hAnsi="Verdana"/>
                <w:bCs/>
                <w:shd w:val="clear" w:color="auto" w:fill="FFFFFF"/>
              </w:rPr>
              <w:t>Проба проводится при обычном режиме и питании, однако объем потребляемой жидкости за сутки до обследования необходимо ограничить до 1-1,5 л.</w:t>
            </w:r>
          </w:p>
          <w:p w:rsidR="00273417" w:rsidRPr="00174A19" w:rsidRDefault="00273417" w:rsidP="00273417">
            <w:pPr>
              <w:jc w:val="both"/>
              <w:rPr>
                <w:rFonts w:ascii="Verdana" w:hAnsi="Verdana"/>
                <w:bCs/>
                <w:shd w:val="clear" w:color="auto" w:fill="FFFFFF"/>
              </w:rPr>
            </w:pPr>
            <w:r w:rsidRPr="00174A19">
              <w:rPr>
                <w:rFonts w:ascii="Verdana" w:hAnsi="Verdana"/>
                <w:bCs/>
                <w:shd w:val="clear" w:color="auto" w:fill="FFFFFF"/>
              </w:rPr>
              <w:t>В 6.00 утра необходимо опорожнить мочевой пузырь.</w:t>
            </w:r>
          </w:p>
          <w:p w:rsidR="00273417" w:rsidRDefault="00273417" w:rsidP="00273417">
            <w:pPr>
              <w:jc w:val="both"/>
              <w:rPr>
                <w:rFonts w:ascii="Verdana" w:hAnsi="Verdana"/>
                <w:bCs/>
                <w:shd w:val="clear" w:color="auto" w:fill="FFFFFF"/>
              </w:rPr>
            </w:pPr>
            <w:r w:rsidRPr="00174A19">
              <w:rPr>
                <w:rFonts w:ascii="Verdana" w:hAnsi="Verdana"/>
                <w:bCs/>
                <w:shd w:val="clear" w:color="auto" w:fill="FFFFFF"/>
              </w:rPr>
              <w:t>Начиная с 9.00 каждые 3 часа в отдельный контейнер с пометкой времени собирается порция мочи</w:t>
            </w:r>
          </w:p>
          <w:p w:rsidR="00273417" w:rsidRPr="00174A19" w:rsidRDefault="00273417" w:rsidP="00273417">
            <w:pPr>
              <w:jc w:val="both"/>
              <w:rPr>
                <w:rFonts w:ascii="Verdana" w:hAnsi="Verdana"/>
                <w:bCs/>
                <w:shd w:val="clear" w:color="auto" w:fill="FFFFFF"/>
              </w:rPr>
            </w:pPr>
            <w:r w:rsidRPr="00174A19">
              <w:rPr>
                <w:rFonts w:ascii="Verdana" w:hAnsi="Verdana"/>
                <w:bCs/>
                <w:shd w:val="clear" w:color="auto" w:fill="FFFFFF"/>
              </w:rPr>
              <w:t>№1: </w:t>
            </w:r>
            <w:r>
              <w:rPr>
                <w:rFonts w:ascii="Verdana" w:hAnsi="Verdana"/>
                <w:bCs/>
                <w:shd w:val="clear" w:color="auto" w:fill="FFFFFF"/>
              </w:rPr>
              <w:t>0</w:t>
            </w:r>
            <w:r w:rsidRPr="00174A19">
              <w:rPr>
                <w:rFonts w:ascii="Verdana" w:hAnsi="Verdana"/>
                <w:bCs/>
                <w:shd w:val="clear" w:color="auto" w:fill="FFFFFF"/>
              </w:rPr>
              <w:t xml:space="preserve">6.00 – </w:t>
            </w:r>
            <w:r>
              <w:rPr>
                <w:rFonts w:ascii="Verdana" w:hAnsi="Verdana"/>
                <w:bCs/>
                <w:shd w:val="clear" w:color="auto" w:fill="FFFFFF"/>
              </w:rPr>
              <w:t>0</w:t>
            </w:r>
            <w:r w:rsidRPr="00174A19">
              <w:rPr>
                <w:rFonts w:ascii="Verdana" w:hAnsi="Verdana"/>
                <w:bCs/>
                <w:shd w:val="clear" w:color="auto" w:fill="FFFFFF"/>
              </w:rPr>
              <w:t xml:space="preserve">9.00;                       </w:t>
            </w:r>
          </w:p>
          <w:p w:rsidR="00273417" w:rsidRPr="00174A19" w:rsidRDefault="00273417" w:rsidP="00273417">
            <w:pPr>
              <w:jc w:val="both"/>
              <w:rPr>
                <w:rFonts w:ascii="Verdana" w:hAnsi="Verdana"/>
                <w:bCs/>
                <w:shd w:val="clear" w:color="auto" w:fill="FFFFFF"/>
              </w:rPr>
            </w:pPr>
            <w:r w:rsidRPr="00174A19">
              <w:rPr>
                <w:rFonts w:ascii="Verdana" w:hAnsi="Verdana"/>
                <w:bCs/>
                <w:shd w:val="clear" w:color="auto" w:fill="FFFFFF"/>
              </w:rPr>
              <w:t>№2: </w:t>
            </w:r>
            <w:r>
              <w:rPr>
                <w:rFonts w:ascii="Verdana" w:hAnsi="Verdana"/>
                <w:bCs/>
                <w:shd w:val="clear" w:color="auto" w:fill="FFFFFF"/>
              </w:rPr>
              <w:t>0</w:t>
            </w:r>
            <w:r w:rsidRPr="00174A19">
              <w:rPr>
                <w:rFonts w:ascii="Verdana" w:hAnsi="Verdana"/>
                <w:bCs/>
                <w:shd w:val="clear" w:color="auto" w:fill="FFFFFF"/>
              </w:rPr>
              <w:t>9.00 – 12.00;                   </w:t>
            </w:r>
          </w:p>
          <w:p w:rsidR="00273417" w:rsidRPr="00174A19" w:rsidRDefault="00273417" w:rsidP="00273417">
            <w:pPr>
              <w:jc w:val="both"/>
              <w:rPr>
                <w:rFonts w:ascii="Verdana" w:hAnsi="Verdana"/>
                <w:bCs/>
                <w:shd w:val="clear" w:color="auto" w:fill="FFFFFF"/>
              </w:rPr>
            </w:pPr>
            <w:r>
              <w:rPr>
                <w:rFonts w:ascii="Verdana" w:hAnsi="Verdana"/>
                <w:bCs/>
                <w:shd w:val="clear" w:color="auto" w:fill="FFFFFF"/>
              </w:rPr>
              <w:t>№</w:t>
            </w:r>
            <w:r w:rsidRPr="00174A19">
              <w:rPr>
                <w:rFonts w:ascii="Verdana" w:hAnsi="Verdana"/>
                <w:bCs/>
                <w:shd w:val="clear" w:color="auto" w:fill="FFFFFF"/>
              </w:rPr>
              <w:t>3: 12.00 – 15.00;                </w:t>
            </w:r>
          </w:p>
          <w:p w:rsidR="00273417" w:rsidRDefault="00273417" w:rsidP="00273417">
            <w:pPr>
              <w:jc w:val="both"/>
              <w:rPr>
                <w:rFonts w:ascii="Verdana" w:hAnsi="Verdana"/>
                <w:bCs/>
                <w:shd w:val="clear" w:color="auto" w:fill="FFFFFF"/>
              </w:rPr>
            </w:pPr>
            <w:r w:rsidRPr="00174A19">
              <w:rPr>
                <w:rFonts w:ascii="Verdana" w:hAnsi="Verdana"/>
                <w:bCs/>
                <w:shd w:val="clear" w:color="auto" w:fill="FFFFFF"/>
              </w:rPr>
              <w:t>№4: 15.00 – 18</w:t>
            </w:r>
            <w:r>
              <w:rPr>
                <w:rFonts w:ascii="Verdana" w:hAnsi="Verdana"/>
                <w:bCs/>
                <w:shd w:val="clear" w:color="auto" w:fill="FFFFFF"/>
              </w:rPr>
              <w:t>.00;</w:t>
            </w:r>
            <w:r w:rsidRPr="00174A19">
              <w:rPr>
                <w:rFonts w:ascii="Verdana" w:hAnsi="Verdana"/>
                <w:bCs/>
                <w:shd w:val="clear" w:color="auto" w:fill="FFFFFF"/>
              </w:rPr>
              <w:t>    </w:t>
            </w:r>
          </w:p>
          <w:p w:rsidR="00273417" w:rsidRPr="000D76C5" w:rsidRDefault="00273417" w:rsidP="00273417">
            <w:pPr>
              <w:jc w:val="both"/>
              <w:rPr>
                <w:rFonts w:ascii="Verdana" w:hAnsi="Verdana"/>
                <w:bCs/>
                <w:shd w:val="clear" w:color="auto" w:fill="FFFFFF"/>
              </w:rPr>
            </w:pPr>
            <w:r w:rsidRPr="00174A19">
              <w:rPr>
                <w:rFonts w:ascii="Verdana" w:hAnsi="Verdana"/>
                <w:bCs/>
                <w:shd w:val="clear" w:color="auto" w:fill="FFFFFF"/>
              </w:rPr>
              <w:t>№5: 18.</w:t>
            </w:r>
            <w:r w:rsidRPr="000D76C5">
              <w:rPr>
                <w:rFonts w:ascii="Verdana" w:hAnsi="Verdana"/>
                <w:bCs/>
                <w:shd w:val="clear" w:color="auto" w:fill="FFFFFF"/>
              </w:rPr>
              <w:t>00 – 21.00;    </w:t>
            </w:r>
          </w:p>
          <w:p w:rsidR="00273417" w:rsidRPr="000D76C5" w:rsidRDefault="00273417" w:rsidP="00273417">
            <w:pPr>
              <w:jc w:val="both"/>
              <w:rPr>
                <w:rFonts w:ascii="Verdana" w:hAnsi="Verdana"/>
                <w:bCs/>
                <w:shd w:val="clear" w:color="auto" w:fill="FFFFFF"/>
              </w:rPr>
            </w:pPr>
            <w:r w:rsidRPr="000D76C5">
              <w:rPr>
                <w:rFonts w:ascii="Verdana" w:hAnsi="Verdana"/>
                <w:bCs/>
                <w:shd w:val="clear" w:color="auto" w:fill="FFFFFF"/>
              </w:rPr>
              <w:t>№6: 22.00 – 24.00;   </w:t>
            </w:r>
          </w:p>
          <w:p w:rsidR="00273417" w:rsidRPr="000D76C5" w:rsidRDefault="00273417" w:rsidP="00273417">
            <w:pPr>
              <w:jc w:val="both"/>
              <w:rPr>
                <w:rFonts w:ascii="Verdana" w:hAnsi="Verdana"/>
                <w:bCs/>
                <w:shd w:val="clear" w:color="auto" w:fill="FFFFFF"/>
              </w:rPr>
            </w:pPr>
            <w:r w:rsidRPr="000D76C5">
              <w:rPr>
                <w:rFonts w:ascii="Verdana" w:hAnsi="Verdana"/>
                <w:bCs/>
                <w:shd w:val="clear" w:color="auto" w:fill="FFFFFF"/>
              </w:rPr>
              <w:t>№7: 00.00 – 03.00;    </w:t>
            </w:r>
          </w:p>
          <w:p w:rsidR="00273417" w:rsidRPr="000D76C5" w:rsidRDefault="00273417" w:rsidP="00273417">
            <w:pPr>
              <w:jc w:val="both"/>
              <w:rPr>
                <w:rFonts w:ascii="Verdana" w:hAnsi="Verdana"/>
                <w:bCs/>
                <w:shd w:val="clear" w:color="auto" w:fill="FFFFFF"/>
              </w:rPr>
            </w:pPr>
            <w:r w:rsidRPr="000D76C5">
              <w:rPr>
                <w:rFonts w:ascii="Verdana" w:hAnsi="Verdana"/>
                <w:bCs/>
                <w:shd w:val="clear" w:color="auto" w:fill="FFFFFF"/>
              </w:rPr>
              <w:t>№8: 03.00 – 06.00.</w:t>
            </w:r>
          </w:p>
          <w:p w:rsidR="00273417" w:rsidRPr="000D76C5" w:rsidRDefault="00273417" w:rsidP="00273417">
            <w:pPr>
              <w:jc w:val="both"/>
              <w:rPr>
                <w:rFonts w:ascii="Verdana" w:hAnsi="Verdana"/>
                <w:bCs/>
                <w:shd w:val="clear" w:color="auto" w:fill="FFFFFF"/>
              </w:rPr>
            </w:pPr>
            <w:r w:rsidRPr="000D76C5">
              <w:rPr>
                <w:rFonts w:ascii="Verdana" w:hAnsi="Verdana"/>
                <w:bCs/>
                <w:shd w:val="clear" w:color="auto" w:fill="FFFFFF"/>
              </w:rPr>
              <w:t xml:space="preserve">Мочиться необходимо в специальную емкость, позволяющую точно измерить объем, затем моча переливается в один из стерильных контейнеров в количестве 50 мл, на котором фиксируется время, номер порции и полный объем полученный за этот </w:t>
            </w:r>
            <w:r w:rsidRPr="000D76C5">
              <w:rPr>
                <w:rFonts w:ascii="Verdana" w:hAnsi="Verdana"/>
                <w:bCs/>
                <w:shd w:val="clear" w:color="auto" w:fill="FFFFFF"/>
              </w:rPr>
              <w:lastRenderedPageBreak/>
              <w:t>период времени мочи.</w:t>
            </w:r>
          </w:p>
          <w:p w:rsidR="000D76C5" w:rsidRPr="000D76C5" w:rsidRDefault="000D76C5" w:rsidP="000D76C5">
            <w:r w:rsidRPr="000D76C5">
              <w:rPr>
                <w:rFonts w:ascii="Verdana" w:hAnsi="Verdana"/>
              </w:rPr>
              <w:t>Все собранное количество мочи в 8 специальных контейнерах доставляется в лабораторию.</w:t>
            </w:r>
          </w:p>
        </w:tc>
      </w:tr>
      <w:tr w:rsidR="00273417" w:rsidTr="00273417">
        <w:tc>
          <w:tcPr>
            <w:tcW w:w="2802" w:type="dxa"/>
          </w:tcPr>
          <w:p w:rsidR="00273417" w:rsidRPr="007A08F5" w:rsidRDefault="00273417" w:rsidP="00273417">
            <w:pPr>
              <w:rPr>
                <w:rFonts w:ascii="Verdana" w:hAnsi="Verdana"/>
              </w:rPr>
            </w:pPr>
            <w:r w:rsidRPr="007A08F5">
              <w:rPr>
                <w:rFonts w:ascii="Verdana" w:hAnsi="Verdana"/>
              </w:rPr>
              <w:lastRenderedPageBreak/>
              <w:t>Моча на стерильность</w:t>
            </w:r>
          </w:p>
        </w:tc>
        <w:tc>
          <w:tcPr>
            <w:tcW w:w="6769" w:type="dxa"/>
          </w:tcPr>
          <w:p w:rsidR="00273417" w:rsidRPr="00273417" w:rsidRDefault="00273417" w:rsidP="00273417">
            <w:pPr>
              <w:jc w:val="both"/>
              <w:rPr>
                <w:rFonts w:ascii="Verdana" w:hAnsi="Verdana"/>
                <w:bCs/>
                <w:shd w:val="clear" w:color="auto" w:fill="FFFFFF"/>
              </w:rPr>
            </w:pPr>
            <w:r>
              <w:rPr>
                <w:rFonts w:ascii="Verdana" w:hAnsi="Verdana"/>
                <w:bCs/>
                <w:shd w:val="clear" w:color="auto" w:fill="FFFFFF"/>
              </w:rPr>
              <w:t xml:space="preserve">Моча собирается в стерильный контейнер на 60 мл (получить в регистратуре), после тщательного туалета наружных половых органов. Используется моча из средней порции утреннего мочеиспускания. Доставка материала в лабораторию осуществляется в течение 1,5 – 2 часов после сбора. Допускается хранение мочи в холодильнике не более 3-4 часов. В случае доставки мочи позже указанных сроков результаты посева могут быть недостоверны. Сбор мочи необходимо </w:t>
            </w:r>
            <w:proofErr w:type="spellStart"/>
            <w:r>
              <w:rPr>
                <w:rFonts w:ascii="Verdana" w:hAnsi="Verdana"/>
                <w:bCs/>
                <w:shd w:val="clear" w:color="auto" w:fill="FFFFFF"/>
              </w:rPr>
              <w:t>проодить</w:t>
            </w:r>
            <w:proofErr w:type="spellEnd"/>
            <w:r>
              <w:rPr>
                <w:rFonts w:ascii="Verdana" w:hAnsi="Verdana"/>
                <w:bCs/>
                <w:shd w:val="clear" w:color="auto" w:fill="FFFFFF"/>
              </w:rPr>
              <w:t xml:space="preserve"> до начала антибиотикотерапии.</w:t>
            </w:r>
          </w:p>
        </w:tc>
      </w:tr>
      <w:tr w:rsidR="00273417" w:rsidTr="00273417">
        <w:tc>
          <w:tcPr>
            <w:tcW w:w="2802" w:type="dxa"/>
          </w:tcPr>
          <w:p w:rsidR="00273417" w:rsidRPr="007A08F5" w:rsidRDefault="00273417" w:rsidP="00273417">
            <w:pPr>
              <w:jc w:val="both"/>
              <w:rPr>
                <w:rFonts w:ascii="Verdana" w:hAnsi="Verdana"/>
              </w:rPr>
            </w:pPr>
            <w:r w:rsidRPr="007A08F5">
              <w:rPr>
                <w:rFonts w:ascii="Verdana" w:hAnsi="Verdana"/>
              </w:rPr>
              <w:t>Кал на общий анализ (копрограмма), кал на яйца гельминтов, скрытую кровь</w:t>
            </w:r>
          </w:p>
        </w:tc>
        <w:tc>
          <w:tcPr>
            <w:tcW w:w="6769" w:type="dxa"/>
          </w:tcPr>
          <w:p w:rsidR="008A1194" w:rsidRPr="00273417" w:rsidRDefault="00273417" w:rsidP="00273417">
            <w:pPr>
              <w:jc w:val="both"/>
              <w:rPr>
                <w:rFonts w:ascii="Verdana" w:hAnsi="Verdana"/>
                <w:bCs/>
                <w:shd w:val="clear" w:color="auto" w:fill="FFFFFF"/>
              </w:rPr>
            </w:pPr>
            <w:r>
              <w:rPr>
                <w:rFonts w:ascii="Verdana" w:hAnsi="Verdana"/>
                <w:bCs/>
                <w:shd w:val="clear" w:color="auto" w:fill="FFFFFF"/>
              </w:rPr>
              <w:t xml:space="preserve">Собирается в чистую посуду, в объеме равном 1\2 чайной ложки из различных мест разовой порции. Следует избегать примеси мочи и выделений из половых органов. Для получения достоверных результатов исследование не проводится у пациентов с кровотечениями (геморрой, длительные запоры, заболевания десен с признаками кровоточивости, менструации). Материал доставляется в лабораторию в течение </w:t>
            </w:r>
            <w:r w:rsidR="008A1194">
              <w:rPr>
                <w:rFonts w:ascii="Verdana" w:hAnsi="Verdana"/>
                <w:bCs/>
                <w:shd w:val="clear" w:color="auto" w:fill="FFFFFF"/>
              </w:rPr>
              <w:t>2</w:t>
            </w:r>
            <w:r>
              <w:rPr>
                <w:rFonts w:ascii="Verdana" w:hAnsi="Verdana"/>
                <w:bCs/>
                <w:shd w:val="clear" w:color="auto" w:fill="FFFFFF"/>
              </w:rPr>
              <w:t xml:space="preserve"> часов после сбора.</w:t>
            </w:r>
            <w:r w:rsidR="008A1194">
              <w:rPr>
                <w:rFonts w:ascii="Verdana" w:hAnsi="Verdana"/>
                <w:bCs/>
                <w:shd w:val="clear" w:color="auto" w:fill="FFFFFF"/>
              </w:rPr>
              <w:t xml:space="preserve"> При подготовке к исследованию</w:t>
            </w:r>
            <w:r>
              <w:rPr>
                <w:rFonts w:ascii="Verdana" w:hAnsi="Verdana"/>
                <w:bCs/>
                <w:shd w:val="clear" w:color="auto" w:fill="FFFFFF"/>
              </w:rPr>
              <w:t xml:space="preserve"> за 3 дня до анализа из рациона исключается мясо, рыба, все виды зеленых овощей, помидоры, яйца, препараты, содержащие железо.</w:t>
            </w:r>
          </w:p>
        </w:tc>
      </w:tr>
      <w:tr w:rsidR="00946290" w:rsidTr="00273417">
        <w:tc>
          <w:tcPr>
            <w:tcW w:w="2802" w:type="dxa"/>
          </w:tcPr>
          <w:p w:rsidR="00946290" w:rsidRPr="007A08F5" w:rsidRDefault="00946290" w:rsidP="00273417">
            <w:pPr>
              <w:jc w:val="both"/>
              <w:rPr>
                <w:rFonts w:ascii="Verdana" w:hAnsi="Verdana"/>
              </w:rPr>
            </w:pPr>
            <w:r w:rsidRPr="007A08F5">
              <w:rPr>
                <w:rFonts w:ascii="Verdana" w:hAnsi="Verdana"/>
              </w:rPr>
              <w:t>Анализ на энтеробиоз</w:t>
            </w:r>
          </w:p>
        </w:tc>
        <w:tc>
          <w:tcPr>
            <w:tcW w:w="6769" w:type="dxa"/>
          </w:tcPr>
          <w:p w:rsidR="00946290" w:rsidRPr="00946290" w:rsidRDefault="00946290" w:rsidP="00946290">
            <w:pPr>
              <w:jc w:val="both"/>
              <w:rPr>
                <w:rFonts w:ascii="Verdana" w:hAnsi="Verdana"/>
                <w:bCs/>
                <w:shd w:val="clear" w:color="auto" w:fill="FFFFFF"/>
              </w:rPr>
            </w:pPr>
            <w:r w:rsidRPr="00946290">
              <w:rPr>
                <w:rFonts w:ascii="Verdana" w:hAnsi="Verdana"/>
                <w:bCs/>
                <w:shd w:val="clear" w:color="auto" w:fill="FFFFFF"/>
              </w:rPr>
              <w:t>Для исследования используется мазок-отпечаток с прианальный области. Взятие биоматериала для исследования производится медицинской сестрой</w:t>
            </w:r>
          </w:p>
          <w:p w:rsidR="00946290" w:rsidRPr="00946290" w:rsidRDefault="00946290" w:rsidP="00946290">
            <w:pPr>
              <w:jc w:val="both"/>
              <w:rPr>
                <w:rFonts w:ascii="Verdana" w:hAnsi="Verdana"/>
                <w:bCs/>
                <w:shd w:val="clear" w:color="auto" w:fill="FFFFFF"/>
              </w:rPr>
            </w:pPr>
            <w:r w:rsidRPr="00946290">
              <w:rPr>
                <w:rFonts w:ascii="Verdana" w:hAnsi="Verdana"/>
                <w:bCs/>
                <w:shd w:val="clear" w:color="auto" w:fill="FFFFFF"/>
              </w:rPr>
              <w:t>Сбор биоматериала производится только утром.</w:t>
            </w:r>
          </w:p>
          <w:p w:rsidR="00946290" w:rsidRDefault="00946290" w:rsidP="00946290">
            <w:pPr>
              <w:jc w:val="both"/>
              <w:rPr>
                <w:rFonts w:ascii="Verdana" w:hAnsi="Verdana"/>
                <w:bCs/>
                <w:shd w:val="clear" w:color="auto" w:fill="FFFFFF"/>
              </w:rPr>
            </w:pPr>
            <w:r w:rsidRPr="00946290">
              <w:rPr>
                <w:rFonts w:ascii="Verdana" w:hAnsi="Verdana"/>
                <w:bCs/>
                <w:shd w:val="clear" w:color="auto" w:fill="FFFFFF"/>
              </w:rPr>
              <w:t>Утром накануне забора биоматериала не проводить туалет кожных покровов в области ануса и ягодиц.</w:t>
            </w:r>
          </w:p>
        </w:tc>
      </w:tr>
      <w:tr w:rsidR="007A08F5" w:rsidTr="00501C49">
        <w:tc>
          <w:tcPr>
            <w:tcW w:w="2802" w:type="dxa"/>
          </w:tcPr>
          <w:p w:rsidR="007A08F5" w:rsidRPr="007A08F5" w:rsidRDefault="007A08F5" w:rsidP="00501C49">
            <w:pPr>
              <w:jc w:val="both"/>
              <w:rPr>
                <w:rFonts w:ascii="Verdana" w:hAnsi="Verdana"/>
              </w:rPr>
            </w:pPr>
            <w:r w:rsidRPr="007A08F5">
              <w:rPr>
                <w:rFonts w:ascii="Verdana" w:hAnsi="Verdana"/>
              </w:rPr>
              <w:t>Кал на дисбактериоз кишечника, посев на возбудителей кишечной инфекции</w:t>
            </w:r>
          </w:p>
        </w:tc>
        <w:tc>
          <w:tcPr>
            <w:tcW w:w="6769" w:type="dxa"/>
          </w:tcPr>
          <w:p w:rsidR="007A08F5" w:rsidRPr="00EE45AD" w:rsidRDefault="007A08F5" w:rsidP="00501C49">
            <w:pPr>
              <w:jc w:val="both"/>
              <w:rPr>
                <w:rFonts w:ascii="Verdana" w:hAnsi="Verdana"/>
                <w:bCs/>
                <w:shd w:val="clear" w:color="auto" w:fill="FFFFFF"/>
              </w:rPr>
            </w:pPr>
            <w:r>
              <w:rPr>
                <w:rFonts w:ascii="Verdana" w:hAnsi="Verdana"/>
                <w:bCs/>
                <w:shd w:val="clear" w:color="auto" w:fill="FFFFFF"/>
              </w:rPr>
              <w:t xml:space="preserve">Материал (кал) на кишечный дисбактериоз собирается до начала лечения антибактериальными и химиотерапевтическими препаратами </w:t>
            </w:r>
            <w:r w:rsidRPr="00EE45AD">
              <w:rPr>
                <w:rFonts w:ascii="Verdana" w:hAnsi="Verdana"/>
                <w:bCs/>
                <w:shd w:val="clear" w:color="auto" w:fill="FFFFFF"/>
              </w:rPr>
              <w:t>(если невозможно, то не ранее, чем через 12 часов после отмены препарата).</w:t>
            </w:r>
          </w:p>
          <w:p w:rsidR="007A08F5" w:rsidRPr="00D4347D" w:rsidRDefault="007A08F5" w:rsidP="00501C49">
            <w:pPr>
              <w:jc w:val="both"/>
              <w:rPr>
                <w:rFonts w:ascii="Verdana" w:hAnsi="Verdana"/>
                <w:bCs/>
                <w:shd w:val="clear" w:color="auto" w:fill="FFFFFF"/>
              </w:rPr>
            </w:pPr>
            <w:r w:rsidRPr="00D4347D">
              <w:rPr>
                <w:rFonts w:ascii="Verdana" w:hAnsi="Verdana"/>
                <w:bCs/>
                <w:shd w:val="clear" w:color="auto" w:fill="FFFFFF"/>
              </w:rPr>
              <w:t>Забор материала проводить из последней порции фекалий стерильным шпателем.</w:t>
            </w:r>
          </w:p>
          <w:p w:rsidR="007A08F5" w:rsidRPr="00D4347D" w:rsidRDefault="007A08F5" w:rsidP="00501C49">
            <w:pPr>
              <w:jc w:val="both"/>
              <w:rPr>
                <w:rFonts w:ascii="Verdana" w:hAnsi="Verdana"/>
                <w:bCs/>
                <w:shd w:val="clear" w:color="auto" w:fill="FFFFFF"/>
              </w:rPr>
            </w:pPr>
            <w:r w:rsidRPr="00D4347D">
              <w:rPr>
                <w:rFonts w:ascii="Verdana" w:hAnsi="Verdana"/>
                <w:bCs/>
                <w:shd w:val="clear" w:color="auto" w:fill="FFFFFF"/>
              </w:rPr>
              <w:t>Необходимо поместить фекалии в специальную стерильную емкость, приобретенную в регистратуре.</w:t>
            </w:r>
          </w:p>
          <w:p w:rsidR="007A08F5" w:rsidRPr="00EE45AD" w:rsidRDefault="007A08F5" w:rsidP="00501C49">
            <w:pPr>
              <w:jc w:val="both"/>
              <w:rPr>
                <w:rFonts w:ascii="Verdana" w:hAnsi="Verdana"/>
                <w:bCs/>
                <w:shd w:val="clear" w:color="auto" w:fill="FFFFFF"/>
              </w:rPr>
            </w:pPr>
            <w:r w:rsidRPr="00D4347D">
              <w:rPr>
                <w:rFonts w:ascii="Verdana" w:hAnsi="Verdana"/>
                <w:bCs/>
                <w:shd w:val="clear" w:color="auto" w:fill="FFFFFF"/>
              </w:rPr>
              <w:t>Материал доставить в течение 2 часов с момента сбора.</w:t>
            </w:r>
            <w:r w:rsidRPr="00EE45AD">
              <w:rPr>
                <w:rFonts w:ascii="Verdana" w:hAnsi="Verdana"/>
                <w:bCs/>
                <w:shd w:val="clear" w:color="auto" w:fill="FFFFFF"/>
              </w:rPr>
              <w:t xml:space="preserve"> Если по каким-либо причинам невозможно доставить свежий кал, баночку с образцом можно поставить в холодильник на 4 — 6 часов</w:t>
            </w:r>
          </w:p>
          <w:p w:rsidR="007A08F5" w:rsidRPr="00D4347D" w:rsidRDefault="007A08F5" w:rsidP="00501C49">
            <w:pPr>
              <w:jc w:val="both"/>
              <w:rPr>
                <w:rFonts w:ascii="Verdana" w:hAnsi="Verdana"/>
                <w:bCs/>
                <w:shd w:val="clear" w:color="auto" w:fill="FFFFFF"/>
              </w:rPr>
            </w:pPr>
            <w:r w:rsidRPr="00D4347D">
              <w:rPr>
                <w:rFonts w:ascii="Verdana" w:hAnsi="Verdana"/>
                <w:bCs/>
                <w:shd w:val="clear" w:color="auto" w:fill="FFFFFF"/>
              </w:rPr>
              <w:t>Прием материала осуществляется только в рабочие дни с 8.00 до 12.00.</w:t>
            </w:r>
          </w:p>
          <w:p w:rsidR="007A08F5" w:rsidRPr="00EE45AD" w:rsidRDefault="007A08F5" w:rsidP="00501C49">
            <w:pPr>
              <w:jc w:val="both"/>
              <w:rPr>
                <w:rFonts w:ascii="Verdana" w:hAnsi="Verdana"/>
                <w:bCs/>
                <w:shd w:val="clear" w:color="auto" w:fill="FFFFFF"/>
              </w:rPr>
            </w:pPr>
            <w:r w:rsidRPr="00EE45AD">
              <w:rPr>
                <w:rFonts w:ascii="Verdana" w:hAnsi="Verdana"/>
                <w:bCs/>
                <w:shd w:val="clear" w:color="auto" w:fill="FFFFFF"/>
              </w:rPr>
              <w:t>За трое суток до планируемого анализа не стоит знакомить грудничка с новыми продуктами прикорма.</w:t>
            </w:r>
          </w:p>
          <w:p w:rsidR="007A08F5" w:rsidRPr="00EE45AD" w:rsidRDefault="007A08F5" w:rsidP="00501C49">
            <w:pPr>
              <w:jc w:val="both"/>
              <w:rPr>
                <w:rFonts w:ascii="Verdana" w:hAnsi="Verdana"/>
                <w:bCs/>
                <w:shd w:val="clear" w:color="auto" w:fill="FFFFFF"/>
              </w:rPr>
            </w:pPr>
            <w:r w:rsidRPr="00EE45AD">
              <w:rPr>
                <w:rFonts w:ascii="Verdana" w:hAnsi="Verdana"/>
                <w:bCs/>
                <w:shd w:val="clear" w:color="auto" w:fill="FFFFFF"/>
              </w:rPr>
              <w:t>За 3 - 4 дня до исследования отменить приём слабительных препаратов и прекратить введение ректальных свечей. Кал, полученный после клизмы для исследования непригоден.</w:t>
            </w:r>
          </w:p>
          <w:p w:rsidR="007A08F5" w:rsidRPr="00EE45AD" w:rsidRDefault="007A08F5" w:rsidP="00501C49">
            <w:pPr>
              <w:jc w:val="both"/>
              <w:rPr>
                <w:rFonts w:ascii="Verdana" w:hAnsi="Verdana"/>
                <w:bCs/>
                <w:shd w:val="clear" w:color="auto" w:fill="FFFFFF"/>
              </w:rPr>
            </w:pPr>
            <w:r w:rsidRPr="00EE45AD">
              <w:rPr>
                <w:rFonts w:ascii="Verdana" w:hAnsi="Verdana"/>
                <w:bCs/>
                <w:shd w:val="clear" w:color="auto" w:fill="FFFFFF"/>
              </w:rPr>
              <w:t>За несколько дней до анализа прекращают прием любых медикаментов, в том числе и препаратов, часто применяемых при коликах у новорожденных.</w:t>
            </w:r>
          </w:p>
          <w:p w:rsidR="007A08F5" w:rsidRPr="00EE45AD" w:rsidRDefault="007A08F5" w:rsidP="00501C49">
            <w:pPr>
              <w:jc w:val="both"/>
              <w:rPr>
                <w:rFonts w:ascii="Verdana" w:hAnsi="Verdana"/>
                <w:bCs/>
                <w:shd w:val="clear" w:color="auto" w:fill="FFFFFF"/>
              </w:rPr>
            </w:pPr>
            <w:r w:rsidRPr="00EE45AD">
              <w:rPr>
                <w:rFonts w:ascii="Verdana" w:hAnsi="Verdana"/>
                <w:bCs/>
                <w:shd w:val="clear" w:color="auto" w:fill="FFFFFF"/>
              </w:rPr>
              <w:t>Нельзя использовать очистительные клизмы, слабительные препараты и ректальные свечи.</w:t>
            </w:r>
          </w:p>
          <w:p w:rsidR="007A08F5" w:rsidRPr="009A5283" w:rsidRDefault="007A08F5" w:rsidP="00501C49">
            <w:pPr>
              <w:jc w:val="both"/>
              <w:rPr>
                <w:rFonts w:ascii="Verdana" w:hAnsi="Verdana"/>
                <w:bCs/>
                <w:shd w:val="clear" w:color="auto" w:fill="FFFFFF"/>
              </w:rPr>
            </w:pPr>
            <w:r w:rsidRPr="00EE45AD">
              <w:rPr>
                <w:rFonts w:ascii="Verdana" w:hAnsi="Verdana"/>
                <w:bCs/>
                <w:shd w:val="clear" w:color="auto" w:fill="FFFFFF"/>
              </w:rPr>
              <w:t xml:space="preserve">На анализ необходимо собрать в стерильную емкость </w:t>
            </w:r>
            <w:r w:rsidRPr="00EE45AD">
              <w:rPr>
                <w:rFonts w:ascii="Verdana" w:hAnsi="Verdana"/>
                <w:bCs/>
                <w:shd w:val="clear" w:color="auto" w:fill="FFFFFF"/>
              </w:rPr>
              <w:lastRenderedPageBreak/>
              <w:t xml:space="preserve">минимум 10 мл свежего утреннего кала. </w:t>
            </w:r>
          </w:p>
        </w:tc>
      </w:tr>
      <w:tr w:rsidR="007A08F5" w:rsidTr="00501C49">
        <w:tc>
          <w:tcPr>
            <w:tcW w:w="2802" w:type="dxa"/>
          </w:tcPr>
          <w:p w:rsidR="007A08F5" w:rsidRPr="007A08F5" w:rsidRDefault="007A08F5" w:rsidP="00501C49">
            <w:pPr>
              <w:jc w:val="both"/>
              <w:rPr>
                <w:rFonts w:ascii="Verdana" w:hAnsi="Verdana"/>
              </w:rPr>
            </w:pPr>
            <w:r w:rsidRPr="007A08F5">
              <w:rPr>
                <w:rFonts w:ascii="Verdana" w:hAnsi="Verdana"/>
              </w:rPr>
              <w:lastRenderedPageBreak/>
              <w:t>Кал на углеводы</w:t>
            </w:r>
          </w:p>
        </w:tc>
        <w:tc>
          <w:tcPr>
            <w:tcW w:w="6769" w:type="dxa"/>
          </w:tcPr>
          <w:p w:rsidR="007A08F5" w:rsidRDefault="007A08F5" w:rsidP="00501C49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Для исследования кала на углеводы каловые массы собираются обязательно с жидкой частью. Исключить использование памперсов и других впитывающих материалов. Свежесобранный кал максимально быстро доставляется в лабораторию. </w:t>
            </w:r>
          </w:p>
        </w:tc>
      </w:tr>
      <w:tr w:rsidR="00273417" w:rsidTr="00273417">
        <w:tc>
          <w:tcPr>
            <w:tcW w:w="2802" w:type="dxa"/>
          </w:tcPr>
          <w:p w:rsidR="00273417" w:rsidRPr="007A08F5" w:rsidRDefault="009A5283" w:rsidP="00273417">
            <w:pPr>
              <w:jc w:val="both"/>
              <w:rPr>
                <w:rFonts w:ascii="Verdana" w:hAnsi="Verdana"/>
              </w:rPr>
            </w:pPr>
            <w:r w:rsidRPr="007A08F5">
              <w:rPr>
                <w:rFonts w:ascii="Verdana" w:hAnsi="Verdana"/>
              </w:rPr>
              <w:t>Мазок на ИППП (инфекции, передающиеся половым путем)</w:t>
            </w:r>
          </w:p>
        </w:tc>
        <w:tc>
          <w:tcPr>
            <w:tcW w:w="6769" w:type="dxa"/>
          </w:tcPr>
          <w:p w:rsidR="009A5283" w:rsidRPr="00D4347D" w:rsidRDefault="009A5283" w:rsidP="009A5283">
            <w:pPr>
              <w:jc w:val="both"/>
              <w:rPr>
                <w:rFonts w:ascii="Verdana" w:hAnsi="Verdana"/>
                <w:bCs/>
                <w:shd w:val="clear" w:color="auto" w:fill="FFFFFF"/>
              </w:rPr>
            </w:pPr>
            <w:r w:rsidRPr="00D4347D">
              <w:rPr>
                <w:rFonts w:ascii="Verdana" w:hAnsi="Verdana"/>
                <w:bCs/>
                <w:shd w:val="clear" w:color="auto" w:fill="FFFFFF"/>
              </w:rPr>
              <w:t>Мужчина: перед сдачей анализа 2 часа не мочиться</w:t>
            </w:r>
            <w:r>
              <w:rPr>
                <w:rFonts w:ascii="Verdana" w:hAnsi="Verdana"/>
                <w:bCs/>
                <w:shd w:val="clear" w:color="auto" w:fill="FFFFFF"/>
              </w:rPr>
              <w:t>.</w:t>
            </w:r>
          </w:p>
          <w:p w:rsidR="00273417" w:rsidRPr="009A5283" w:rsidRDefault="009A5283" w:rsidP="00273417">
            <w:pPr>
              <w:jc w:val="both"/>
              <w:rPr>
                <w:rFonts w:ascii="Verdana" w:hAnsi="Verdana"/>
                <w:bCs/>
                <w:shd w:val="clear" w:color="auto" w:fill="FFFFFF"/>
              </w:rPr>
            </w:pPr>
            <w:r w:rsidRPr="00D4347D">
              <w:rPr>
                <w:rFonts w:ascii="Verdana" w:hAnsi="Verdana"/>
                <w:bCs/>
                <w:shd w:val="clear" w:color="auto" w:fill="FFFFFF"/>
              </w:rPr>
              <w:t>Женщина: через 48 часов после проведения кольпоскопии, ТВУЗИ, применения лекарственных препаратов, через 2 часа после мочеиспускания.</w:t>
            </w:r>
          </w:p>
        </w:tc>
      </w:tr>
      <w:tr w:rsidR="007A08F5" w:rsidRPr="00273417" w:rsidTr="00501C49">
        <w:tc>
          <w:tcPr>
            <w:tcW w:w="2802" w:type="dxa"/>
          </w:tcPr>
          <w:p w:rsidR="007A08F5" w:rsidRPr="007A08F5" w:rsidRDefault="007A08F5" w:rsidP="00501C49">
            <w:pPr>
              <w:jc w:val="both"/>
              <w:rPr>
                <w:rFonts w:ascii="Verdana" w:hAnsi="Verdana"/>
              </w:rPr>
            </w:pPr>
            <w:r w:rsidRPr="007A08F5">
              <w:rPr>
                <w:rFonts w:ascii="Verdana" w:hAnsi="Verdana"/>
              </w:rPr>
              <w:t>Микроскопия окрашенного мазка отделяемого мочеполовых органов</w:t>
            </w:r>
          </w:p>
        </w:tc>
        <w:tc>
          <w:tcPr>
            <w:tcW w:w="6769" w:type="dxa"/>
          </w:tcPr>
          <w:p w:rsidR="007A08F5" w:rsidRDefault="007A08F5" w:rsidP="00501C49">
            <w:pPr>
              <w:jc w:val="both"/>
              <w:rPr>
                <w:rFonts w:ascii="Verdana" w:hAnsi="Verdana"/>
                <w:bCs/>
                <w:shd w:val="clear" w:color="auto" w:fill="FFFFFF"/>
              </w:rPr>
            </w:pPr>
            <w:r w:rsidRPr="00174A19">
              <w:rPr>
                <w:rFonts w:ascii="Verdana" w:hAnsi="Verdana"/>
                <w:bCs/>
                <w:shd w:val="clear" w:color="auto" w:fill="FFFFFF"/>
              </w:rPr>
              <w:t>Гинекологические мазки у женщин (материалом служат отделяемое наружных половых органов, уретры, влагалища, шейки матки, прямой кишки); у мужчин исследуют соскоб из уретры, сперму, секрет предстательной железы</w:t>
            </w:r>
            <w:r>
              <w:rPr>
                <w:rFonts w:ascii="Verdana" w:hAnsi="Verdana"/>
                <w:bCs/>
                <w:shd w:val="clear" w:color="auto" w:fill="FFFFFF"/>
              </w:rPr>
              <w:t>.</w:t>
            </w:r>
          </w:p>
        </w:tc>
      </w:tr>
      <w:tr w:rsidR="00602193" w:rsidTr="00273417">
        <w:tc>
          <w:tcPr>
            <w:tcW w:w="2802" w:type="dxa"/>
          </w:tcPr>
          <w:p w:rsidR="00602193" w:rsidRPr="007A08F5" w:rsidRDefault="00602193" w:rsidP="00273417">
            <w:pPr>
              <w:jc w:val="both"/>
              <w:rPr>
                <w:rFonts w:ascii="Verdana" w:hAnsi="Verdana"/>
              </w:rPr>
            </w:pPr>
            <w:r w:rsidRPr="007A08F5">
              <w:rPr>
                <w:rFonts w:ascii="Verdana" w:hAnsi="Verdana"/>
              </w:rPr>
              <w:t>Анализ мокроты</w:t>
            </w:r>
          </w:p>
        </w:tc>
        <w:tc>
          <w:tcPr>
            <w:tcW w:w="6769" w:type="dxa"/>
          </w:tcPr>
          <w:p w:rsidR="00602193" w:rsidRDefault="00602193" w:rsidP="007A08F5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Предпочтительным является исследование утренней порции мокроты. Перед сбором мокроты рекомендуется почистить зубы и прополоскать рот кипяченой водой. Недопустимо попадание в мокроту слюны и носовой слизи. Мокрота собирается в стерильный контейнер. При отсутствии мокроты, накануне вечером или рано утром в день сдачи анализа назначается отхаркивающее средство или раздражающие ингаляции. </w:t>
            </w:r>
          </w:p>
        </w:tc>
      </w:tr>
      <w:tr w:rsidR="007A08F5" w:rsidTr="00273417">
        <w:tc>
          <w:tcPr>
            <w:tcW w:w="2802" w:type="dxa"/>
          </w:tcPr>
          <w:p w:rsidR="007A08F5" w:rsidRPr="007A08F5" w:rsidRDefault="007A08F5" w:rsidP="00273417">
            <w:pPr>
              <w:jc w:val="both"/>
              <w:rPr>
                <w:rFonts w:ascii="Verdana" w:hAnsi="Verdana"/>
              </w:rPr>
            </w:pPr>
            <w:r w:rsidRPr="007A08F5">
              <w:rPr>
                <w:rFonts w:ascii="Verdana" w:hAnsi="Verdana"/>
              </w:rPr>
              <w:t>Мазок из горла (зева, миндалин) и носа</w:t>
            </w:r>
          </w:p>
        </w:tc>
        <w:tc>
          <w:tcPr>
            <w:tcW w:w="6769" w:type="dxa"/>
          </w:tcPr>
          <w:p w:rsidR="007A08F5" w:rsidRPr="007A08F5" w:rsidRDefault="007A08F5" w:rsidP="007A08F5">
            <w:pPr>
              <w:rPr>
                <w:rFonts w:ascii="Verdana" w:hAnsi="Verdana"/>
              </w:rPr>
            </w:pPr>
            <w:r w:rsidRPr="007A08F5">
              <w:rPr>
                <w:rFonts w:ascii="Verdana" w:hAnsi="Verdana"/>
              </w:rPr>
              <w:t>За несколько дней до проведения этого анализа нельзя использовать спреи ил</w:t>
            </w:r>
            <w:r>
              <w:rPr>
                <w:rFonts w:ascii="Verdana" w:hAnsi="Verdana"/>
              </w:rPr>
              <w:t>и растворы для полоскания горла, мази для носа</w:t>
            </w:r>
            <w:r w:rsidRPr="007A08F5">
              <w:rPr>
                <w:rFonts w:ascii="Verdana" w:hAnsi="Verdana"/>
              </w:rPr>
              <w:t>, содержащие противомикробные средства или антибиотики. Использование этих лекарств может стать причиной получения ложноотрицательного результата анализа.</w:t>
            </w:r>
          </w:p>
          <w:p w:rsidR="007A08F5" w:rsidRDefault="007A08F5" w:rsidP="007A08F5">
            <w:pPr>
              <w:rPr>
                <w:rFonts w:ascii="Verdana" w:hAnsi="Verdana"/>
              </w:rPr>
            </w:pPr>
            <w:r w:rsidRPr="007A08F5">
              <w:rPr>
                <w:rFonts w:ascii="Verdana" w:hAnsi="Verdana"/>
              </w:rPr>
              <w:t>Утром перед сдачей анализа нельзя пить, умываться, высмаркиваться,</w:t>
            </w:r>
            <w:r>
              <w:rPr>
                <w:rFonts w:ascii="Verdana" w:hAnsi="Verdana"/>
              </w:rPr>
              <w:t xml:space="preserve"> </w:t>
            </w:r>
            <w:r w:rsidRPr="007A08F5">
              <w:rPr>
                <w:rFonts w:ascii="Verdana" w:hAnsi="Verdana"/>
              </w:rPr>
              <w:t>есть и чистить зубы.</w:t>
            </w:r>
          </w:p>
        </w:tc>
      </w:tr>
    </w:tbl>
    <w:p w:rsidR="00170240" w:rsidRDefault="00170240" w:rsidP="00170240"/>
    <w:sectPr w:rsidR="00170240" w:rsidSect="00443E1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35648"/>
    <w:multiLevelType w:val="hybridMultilevel"/>
    <w:tmpl w:val="FDAC5A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71D4"/>
    <w:rsid w:val="000469AF"/>
    <w:rsid w:val="000C382A"/>
    <w:rsid w:val="000D76C5"/>
    <w:rsid w:val="000F2A0E"/>
    <w:rsid w:val="00170240"/>
    <w:rsid w:val="001E4FD7"/>
    <w:rsid w:val="00222695"/>
    <w:rsid w:val="00273417"/>
    <w:rsid w:val="00297890"/>
    <w:rsid w:val="002C4A5A"/>
    <w:rsid w:val="003173D1"/>
    <w:rsid w:val="003271D4"/>
    <w:rsid w:val="003A1406"/>
    <w:rsid w:val="00443E1A"/>
    <w:rsid w:val="00476DA6"/>
    <w:rsid w:val="005A1880"/>
    <w:rsid w:val="005A7CBD"/>
    <w:rsid w:val="00602193"/>
    <w:rsid w:val="006558A4"/>
    <w:rsid w:val="006D3EBB"/>
    <w:rsid w:val="00796B6F"/>
    <w:rsid w:val="007A08F5"/>
    <w:rsid w:val="008857C9"/>
    <w:rsid w:val="00894983"/>
    <w:rsid w:val="008A1194"/>
    <w:rsid w:val="00946290"/>
    <w:rsid w:val="00992D10"/>
    <w:rsid w:val="009A5283"/>
    <w:rsid w:val="009D06A8"/>
    <w:rsid w:val="00AB5140"/>
    <w:rsid w:val="00AC6564"/>
    <w:rsid w:val="00B1050F"/>
    <w:rsid w:val="00BF1637"/>
    <w:rsid w:val="00CD1D33"/>
    <w:rsid w:val="00D41458"/>
    <w:rsid w:val="00E43C0F"/>
    <w:rsid w:val="00E50FED"/>
    <w:rsid w:val="00E82EA9"/>
    <w:rsid w:val="00EE45AD"/>
    <w:rsid w:val="00F178E6"/>
    <w:rsid w:val="00F368AC"/>
    <w:rsid w:val="00F95559"/>
    <w:rsid w:val="00F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CDD0F-970F-4CF5-811D-55011E47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1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6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8A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368AC"/>
  </w:style>
  <w:style w:type="paragraph" w:styleId="a6">
    <w:name w:val="List Paragraph"/>
    <w:basedOn w:val="a"/>
    <w:uiPriority w:val="34"/>
    <w:qFormat/>
    <w:rsid w:val="0017024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Учетная запись Майкрософт</cp:lastModifiedBy>
  <cp:revision>27</cp:revision>
  <dcterms:created xsi:type="dcterms:W3CDTF">2017-05-30T15:19:00Z</dcterms:created>
  <dcterms:modified xsi:type="dcterms:W3CDTF">2023-09-05T18:27:00Z</dcterms:modified>
</cp:coreProperties>
</file>